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F2" w:rsidRDefault="006447F2" w:rsidP="006447F2">
      <w:pPr>
        <w:rPr>
          <w:rFonts w:ascii="Calibri" w:hAnsi="Calibri"/>
          <w:b/>
          <w:bCs/>
          <w:color w:val="1F497D"/>
          <w:sz w:val="22"/>
          <w:szCs w:val="22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>REGLER FOR STIPEND OG LÅN FRA LÅNEKASSEN</w:t>
      </w:r>
    </w:p>
    <w:p w:rsidR="006447F2" w:rsidRDefault="006447F2" w:rsidP="006447F2">
      <w:pPr>
        <w:rPr>
          <w:rFonts w:ascii="Calibri" w:hAnsi="Calibri"/>
          <w:b/>
          <w:bCs/>
          <w:color w:val="1F497D"/>
          <w:sz w:val="22"/>
          <w:szCs w:val="22"/>
        </w:rPr>
      </w:pPr>
    </w:p>
    <w:p w:rsidR="006447F2" w:rsidRPr="006447F2" w:rsidRDefault="006447F2" w:rsidP="006447F2">
      <w:pPr>
        <w:rPr>
          <w:rFonts w:ascii="Calibri" w:hAnsi="Calibri"/>
          <w:b/>
          <w:bCs/>
          <w:color w:val="1F497D"/>
          <w:sz w:val="22"/>
          <w:szCs w:val="22"/>
        </w:rPr>
      </w:pPr>
    </w:p>
    <w:p w:rsidR="006447F2" w:rsidRPr="006447F2" w:rsidRDefault="006447F2" w:rsidP="006447F2">
      <w:pPr>
        <w:rPr>
          <w:rFonts w:ascii="Calibri" w:hAnsi="Calibri"/>
          <w:b/>
          <w:bCs/>
          <w:color w:val="1F497D"/>
          <w:sz w:val="22"/>
          <w:szCs w:val="22"/>
        </w:rPr>
      </w:pPr>
      <w:r w:rsidRPr="006447F2">
        <w:rPr>
          <w:rFonts w:ascii="Calibri" w:hAnsi="Calibri"/>
          <w:b/>
          <w:bCs/>
          <w:color w:val="1F497D"/>
          <w:sz w:val="22"/>
          <w:szCs w:val="22"/>
        </w:rPr>
        <w:t>Bostipend</w:t>
      </w:r>
      <w:r>
        <w:rPr>
          <w:rFonts w:ascii="Calibri" w:hAnsi="Calibri"/>
          <w:b/>
          <w:bCs/>
          <w:color w:val="1F497D"/>
          <w:sz w:val="22"/>
          <w:szCs w:val="22"/>
        </w:rPr>
        <w:tab/>
      </w:r>
      <w:r w:rsidRPr="006447F2">
        <w:rPr>
          <w:rFonts w:ascii="Calibri" w:hAnsi="Calibri"/>
          <w:bCs/>
          <w:color w:val="1F497D"/>
          <w:sz w:val="22"/>
          <w:szCs w:val="22"/>
        </w:rPr>
        <w:t>ALLE FÅR – dette er ikke behovsprøvd på foreldres inntekt.</w:t>
      </w:r>
    </w:p>
    <w:p w:rsidR="006447F2" w:rsidRPr="006447F2" w:rsidRDefault="006447F2" w:rsidP="006447F2">
      <w:pPr>
        <w:rPr>
          <w:rFonts w:ascii="Calibri" w:hAnsi="Calibri"/>
          <w:bCs/>
          <w:color w:val="1F497D"/>
          <w:sz w:val="22"/>
          <w:szCs w:val="22"/>
        </w:rPr>
      </w:pPr>
      <w:r w:rsidRPr="006447F2">
        <w:rPr>
          <w:rFonts w:ascii="Calibri" w:hAnsi="Calibri"/>
          <w:bCs/>
          <w:color w:val="1F497D"/>
          <w:sz w:val="22"/>
          <w:szCs w:val="22"/>
        </w:rPr>
        <w:t>Kr 4 000 x 10 måneder = kr 40 000</w:t>
      </w:r>
    </w:p>
    <w:p w:rsidR="006447F2" w:rsidRPr="006447F2" w:rsidRDefault="006447F2" w:rsidP="006447F2">
      <w:pPr>
        <w:rPr>
          <w:rFonts w:ascii="Calibri" w:hAnsi="Calibri"/>
          <w:bCs/>
          <w:color w:val="1F497D"/>
          <w:sz w:val="22"/>
          <w:szCs w:val="22"/>
        </w:rPr>
      </w:pPr>
      <w:r w:rsidRPr="006447F2">
        <w:rPr>
          <w:rFonts w:ascii="Calibri" w:hAnsi="Calibri"/>
          <w:bCs/>
          <w:color w:val="1F497D"/>
          <w:sz w:val="22"/>
          <w:szCs w:val="22"/>
        </w:rPr>
        <w:t>-</w:t>
      </w:r>
      <w:r w:rsidRPr="006447F2">
        <w:rPr>
          <w:rFonts w:ascii="Calibri" w:hAnsi="Calibri"/>
          <w:bCs/>
          <w:color w:val="1F497D"/>
          <w:sz w:val="22"/>
          <w:szCs w:val="22"/>
        </w:rPr>
        <w:tab/>
        <w:t>Jeg har dobbeltsjekket at våre elever får for 10 måneder selv om de er i England litt kortere enn dette.</w:t>
      </w:r>
    </w:p>
    <w:p w:rsidR="006447F2" w:rsidRPr="006447F2" w:rsidRDefault="006447F2" w:rsidP="006447F2">
      <w:pPr>
        <w:rPr>
          <w:rFonts w:ascii="Calibri" w:hAnsi="Calibri"/>
          <w:b/>
          <w:bCs/>
          <w:color w:val="1F497D"/>
          <w:sz w:val="22"/>
          <w:szCs w:val="22"/>
        </w:rPr>
      </w:pPr>
      <w:r w:rsidRPr="006447F2">
        <w:rPr>
          <w:rFonts w:ascii="Calibri" w:hAnsi="Calibri"/>
          <w:b/>
          <w:bCs/>
          <w:color w:val="1F497D"/>
          <w:sz w:val="22"/>
          <w:szCs w:val="22"/>
        </w:rPr>
        <w:t xml:space="preserve"> </w:t>
      </w:r>
    </w:p>
    <w:p w:rsidR="006447F2" w:rsidRPr="006447F2" w:rsidRDefault="006447F2" w:rsidP="006447F2">
      <w:pPr>
        <w:rPr>
          <w:rFonts w:ascii="Calibri" w:hAnsi="Calibri"/>
          <w:b/>
          <w:bCs/>
          <w:color w:val="1F497D"/>
          <w:sz w:val="22"/>
          <w:szCs w:val="22"/>
        </w:rPr>
      </w:pPr>
      <w:r w:rsidRPr="006447F2">
        <w:rPr>
          <w:rFonts w:ascii="Calibri" w:hAnsi="Calibri"/>
          <w:b/>
          <w:bCs/>
          <w:color w:val="1F497D"/>
          <w:sz w:val="22"/>
          <w:szCs w:val="22"/>
        </w:rPr>
        <w:t>Utstyrsstipend</w:t>
      </w:r>
      <w:r w:rsidRPr="006447F2">
        <w:rPr>
          <w:rFonts w:ascii="Calibri" w:hAnsi="Calibri"/>
          <w:b/>
          <w:bCs/>
          <w:color w:val="1F497D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1F497D"/>
          <w:sz w:val="22"/>
          <w:szCs w:val="22"/>
        </w:rPr>
        <w:tab/>
      </w:r>
      <w:r w:rsidRPr="006447F2">
        <w:rPr>
          <w:rFonts w:ascii="Calibri" w:hAnsi="Calibri"/>
          <w:bCs/>
          <w:color w:val="1F497D"/>
          <w:sz w:val="22"/>
          <w:szCs w:val="22"/>
        </w:rPr>
        <w:t>ALLE FÅR</w:t>
      </w:r>
    </w:p>
    <w:p w:rsidR="006447F2" w:rsidRPr="006447F2" w:rsidRDefault="006447F2" w:rsidP="006447F2">
      <w:pPr>
        <w:rPr>
          <w:rFonts w:ascii="Calibri" w:hAnsi="Calibri"/>
          <w:bCs/>
          <w:color w:val="1F497D"/>
          <w:sz w:val="22"/>
          <w:szCs w:val="22"/>
        </w:rPr>
      </w:pPr>
      <w:r w:rsidRPr="006447F2">
        <w:rPr>
          <w:rFonts w:ascii="Calibri" w:hAnsi="Calibri"/>
          <w:bCs/>
          <w:color w:val="1F497D"/>
          <w:sz w:val="22"/>
          <w:szCs w:val="22"/>
        </w:rPr>
        <w:t>Har gått opp til kr 2 141 (tidligere kr 930)</w:t>
      </w:r>
    </w:p>
    <w:p w:rsidR="006447F2" w:rsidRPr="006447F2" w:rsidRDefault="006447F2" w:rsidP="006447F2">
      <w:pPr>
        <w:rPr>
          <w:rFonts w:ascii="Calibri" w:hAnsi="Calibri"/>
          <w:b/>
          <w:bCs/>
          <w:color w:val="1F497D"/>
          <w:sz w:val="22"/>
          <w:szCs w:val="22"/>
        </w:rPr>
      </w:pPr>
      <w:r w:rsidRPr="006447F2">
        <w:rPr>
          <w:rFonts w:ascii="Calibri" w:hAnsi="Calibri"/>
          <w:b/>
          <w:bCs/>
          <w:color w:val="1F497D"/>
          <w:sz w:val="22"/>
          <w:szCs w:val="22"/>
        </w:rPr>
        <w:t xml:space="preserve"> </w:t>
      </w:r>
    </w:p>
    <w:p w:rsidR="006447F2" w:rsidRPr="006447F2" w:rsidRDefault="006447F2" w:rsidP="006447F2">
      <w:pPr>
        <w:rPr>
          <w:rFonts w:ascii="Calibri" w:hAnsi="Calibri"/>
          <w:b/>
          <w:bCs/>
          <w:color w:val="1F497D"/>
          <w:sz w:val="22"/>
          <w:szCs w:val="22"/>
        </w:rPr>
      </w:pPr>
      <w:r w:rsidRPr="006447F2">
        <w:rPr>
          <w:rFonts w:ascii="Calibri" w:hAnsi="Calibri"/>
          <w:b/>
          <w:bCs/>
          <w:color w:val="1F497D"/>
          <w:sz w:val="22"/>
          <w:szCs w:val="22"/>
        </w:rPr>
        <w:t xml:space="preserve">Reisestipend </w:t>
      </w:r>
      <w:r>
        <w:rPr>
          <w:rFonts w:ascii="Calibri" w:hAnsi="Calibri"/>
          <w:b/>
          <w:bCs/>
          <w:color w:val="1F497D"/>
          <w:sz w:val="22"/>
          <w:szCs w:val="22"/>
        </w:rPr>
        <w:tab/>
      </w:r>
      <w:r w:rsidRPr="006447F2">
        <w:rPr>
          <w:rFonts w:ascii="Calibri" w:hAnsi="Calibri"/>
          <w:bCs/>
          <w:color w:val="1F497D"/>
          <w:sz w:val="22"/>
          <w:szCs w:val="22"/>
        </w:rPr>
        <w:t>ALLE FÅR</w:t>
      </w:r>
    </w:p>
    <w:p w:rsidR="006447F2" w:rsidRPr="006447F2" w:rsidRDefault="006447F2" w:rsidP="006447F2">
      <w:pPr>
        <w:rPr>
          <w:rFonts w:ascii="Calibri" w:hAnsi="Calibri"/>
          <w:bCs/>
          <w:color w:val="1F497D"/>
          <w:sz w:val="22"/>
          <w:szCs w:val="22"/>
        </w:rPr>
      </w:pPr>
      <w:r w:rsidRPr="006447F2">
        <w:rPr>
          <w:rFonts w:ascii="Calibri" w:hAnsi="Calibri"/>
          <w:bCs/>
          <w:color w:val="1F497D"/>
          <w:sz w:val="22"/>
          <w:szCs w:val="22"/>
        </w:rPr>
        <w:t>For Europa er dette kr 3 231 (man kan få kr 4 616, men da er mellomlegget et lån)</w:t>
      </w:r>
    </w:p>
    <w:p w:rsidR="006447F2" w:rsidRPr="006447F2" w:rsidRDefault="006447F2" w:rsidP="006447F2">
      <w:pPr>
        <w:rPr>
          <w:rFonts w:ascii="Calibri" w:hAnsi="Calibri"/>
          <w:b/>
          <w:bCs/>
          <w:color w:val="1F497D"/>
          <w:sz w:val="22"/>
          <w:szCs w:val="22"/>
        </w:rPr>
      </w:pPr>
      <w:r w:rsidRPr="006447F2">
        <w:rPr>
          <w:rFonts w:ascii="Calibri" w:hAnsi="Calibri"/>
          <w:b/>
          <w:bCs/>
          <w:color w:val="1F497D"/>
          <w:sz w:val="22"/>
          <w:szCs w:val="22"/>
        </w:rPr>
        <w:t xml:space="preserve"> </w:t>
      </w:r>
    </w:p>
    <w:p w:rsidR="006447F2" w:rsidRDefault="006447F2" w:rsidP="006447F2">
      <w:pPr>
        <w:rPr>
          <w:rFonts w:ascii="Calibri" w:hAnsi="Calibri"/>
          <w:b/>
          <w:bCs/>
          <w:color w:val="1F497D"/>
          <w:sz w:val="22"/>
          <w:szCs w:val="22"/>
        </w:rPr>
      </w:pPr>
      <w:r w:rsidRPr="006447F2">
        <w:rPr>
          <w:rFonts w:ascii="Calibri" w:hAnsi="Calibri"/>
          <w:b/>
          <w:bCs/>
          <w:color w:val="1F497D"/>
          <w:sz w:val="22"/>
          <w:szCs w:val="22"/>
        </w:rPr>
        <w:t>TOTALT: 40 000 + 2 141 + 3 231 = kr 45 372</w:t>
      </w:r>
    </w:p>
    <w:p w:rsidR="006447F2" w:rsidRDefault="006447F2" w:rsidP="006447F2">
      <w:pPr>
        <w:rPr>
          <w:rFonts w:ascii="Calibri" w:hAnsi="Calibri"/>
          <w:b/>
          <w:bCs/>
          <w:color w:val="1F497D"/>
          <w:sz w:val="22"/>
          <w:szCs w:val="22"/>
        </w:rPr>
      </w:pPr>
    </w:p>
    <w:p w:rsidR="006447F2" w:rsidRDefault="006447F2" w:rsidP="006447F2">
      <w:pPr>
        <w:rPr>
          <w:rFonts w:ascii="Calibri" w:hAnsi="Calibri"/>
          <w:b/>
          <w:bCs/>
          <w:color w:val="1F497D"/>
          <w:sz w:val="22"/>
          <w:szCs w:val="22"/>
        </w:rPr>
      </w:pPr>
    </w:p>
    <w:p w:rsidR="006447F2" w:rsidRDefault="006447F2" w:rsidP="006447F2">
      <w:pPr>
        <w:rPr>
          <w:rFonts w:ascii="Calibri" w:hAnsi="Calibri"/>
          <w:b/>
          <w:bCs/>
          <w:color w:val="1F497D"/>
          <w:sz w:val="22"/>
          <w:szCs w:val="22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>Grunnstipend BEHOVSPRØVD</w:t>
      </w:r>
    </w:p>
    <w:p w:rsidR="006447F2" w:rsidRDefault="006447F2" w:rsidP="006447F2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- </w:t>
      </w:r>
      <w:r>
        <w:rPr>
          <w:rFonts w:ascii="Calibri" w:hAnsi="Calibri"/>
          <w:color w:val="1F497D"/>
          <w:sz w:val="22"/>
          <w:szCs w:val="22"/>
        </w:rPr>
        <w:t xml:space="preserve">Begge foreldres inntekt legges til grunn for utregningen selv om man ikke bor sammen. </w:t>
      </w:r>
    </w:p>
    <w:p w:rsidR="006447F2" w:rsidRDefault="006447F2" w:rsidP="006447F2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- </w:t>
      </w:r>
      <w:r>
        <w:rPr>
          <w:rFonts w:ascii="Calibri" w:hAnsi="Calibri"/>
          <w:color w:val="1F497D"/>
          <w:sz w:val="22"/>
          <w:szCs w:val="22"/>
        </w:rPr>
        <w:t xml:space="preserve">Eventuelle steforeldres inntekt kan også i noen tilfeller regnes inn. </w:t>
      </w:r>
    </w:p>
    <w:p w:rsidR="006447F2" w:rsidRDefault="006447F2" w:rsidP="006447F2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- </w:t>
      </w:r>
      <w:r>
        <w:rPr>
          <w:rFonts w:ascii="Calibri" w:hAnsi="Calibri"/>
          <w:color w:val="1F497D"/>
          <w:sz w:val="22"/>
          <w:szCs w:val="22"/>
        </w:rPr>
        <w:t>Antall søsken er også utslagsgivende.</w:t>
      </w:r>
    </w:p>
    <w:p w:rsidR="006447F2" w:rsidRDefault="006447F2" w:rsidP="006447F2">
      <w:pPr>
        <w:rPr>
          <w:rFonts w:ascii="Calibri" w:hAnsi="Calibri"/>
          <w:color w:val="1F497D"/>
          <w:sz w:val="22"/>
          <w:szCs w:val="22"/>
        </w:rPr>
      </w:pPr>
    </w:p>
    <w:p w:rsidR="006447F2" w:rsidRDefault="00C86EE5" w:rsidP="006447F2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- Hvis</w:t>
      </w:r>
      <w:r w:rsidR="006447F2">
        <w:rPr>
          <w:rFonts w:ascii="Calibri" w:hAnsi="Calibri"/>
          <w:color w:val="1F497D"/>
          <w:sz w:val="22"/>
          <w:szCs w:val="22"/>
        </w:rPr>
        <w:t xml:space="preserve"> foreldre IKKE bor sammen og har 1, 2, 3 eller 4 barn (inklusive søkeren) og samlet inntekt på mer enn kr 517 950 får man kr 0.</w:t>
      </w:r>
    </w:p>
    <w:p w:rsidR="006447F2" w:rsidRDefault="006447F2" w:rsidP="006447F2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-</w:t>
      </w:r>
      <w:r>
        <w:rPr>
          <w:rFonts w:ascii="Calibri" w:hAnsi="Calibri"/>
          <w:color w:val="1F497D"/>
          <w:sz w:val="22"/>
          <w:szCs w:val="22"/>
        </w:rPr>
        <w:t xml:space="preserve"> Hvis foreldre IKKE bor sammen og har 5 eller flere barn</w:t>
      </w:r>
      <w:r w:rsidR="00C86EE5">
        <w:rPr>
          <w:rFonts w:ascii="Calibri" w:hAnsi="Calibri"/>
          <w:color w:val="1F497D"/>
          <w:sz w:val="22"/>
          <w:szCs w:val="22"/>
        </w:rPr>
        <w:t>,</w:t>
      </w:r>
      <w:r>
        <w:rPr>
          <w:rFonts w:ascii="Calibri" w:hAnsi="Calibri"/>
          <w:color w:val="1F497D"/>
          <w:sz w:val="22"/>
          <w:szCs w:val="22"/>
        </w:rPr>
        <w:t xml:space="preserve"> og samlet inntekt på mer enn kr 617 950 får man kr 0.</w:t>
      </w:r>
    </w:p>
    <w:p w:rsidR="006447F2" w:rsidRDefault="006447F2" w:rsidP="006447F2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- Hvis foreldre bor sammen og har 1, 2, 3 eller 4 barn</w:t>
      </w:r>
      <w:r w:rsidR="00C86EE5">
        <w:rPr>
          <w:rFonts w:ascii="Calibri" w:hAnsi="Calibri"/>
          <w:color w:val="1F497D"/>
          <w:sz w:val="22"/>
          <w:szCs w:val="22"/>
        </w:rPr>
        <w:t>,</w:t>
      </w:r>
      <w:r>
        <w:rPr>
          <w:rFonts w:ascii="Calibri" w:hAnsi="Calibri"/>
          <w:color w:val="1F497D"/>
          <w:sz w:val="22"/>
          <w:szCs w:val="22"/>
        </w:rPr>
        <w:t xml:space="preserve"> og samlet inntekt på mer enn kr 400 400 får man kr 0.</w:t>
      </w:r>
    </w:p>
    <w:p w:rsidR="006447F2" w:rsidRDefault="00C86EE5" w:rsidP="006447F2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- </w:t>
      </w:r>
      <w:r w:rsidR="006447F2">
        <w:rPr>
          <w:rFonts w:ascii="Calibri" w:hAnsi="Calibri"/>
          <w:color w:val="1F497D"/>
          <w:sz w:val="22"/>
          <w:szCs w:val="22"/>
        </w:rPr>
        <w:t>Hvis foreldre bor sammen og har 5 eller flere barn</w:t>
      </w:r>
      <w:r>
        <w:rPr>
          <w:rFonts w:ascii="Calibri" w:hAnsi="Calibri"/>
          <w:color w:val="1F497D"/>
          <w:sz w:val="22"/>
          <w:szCs w:val="22"/>
        </w:rPr>
        <w:t>,</w:t>
      </w:r>
      <w:r w:rsidR="006447F2">
        <w:rPr>
          <w:rFonts w:ascii="Calibri" w:hAnsi="Calibri"/>
          <w:color w:val="1F497D"/>
          <w:sz w:val="22"/>
          <w:szCs w:val="22"/>
        </w:rPr>
        <w:t xml:space="preserve"> og samlet inntekt på mer enn kr 500 400 får man kr 0.</w:t>
      </w:r>
    </w:p>
    <w:p w:rsidR="006447F2" w:rsidRDefault="006447F2" w:rsidP="006447F2">
      <w:pPr>
        <w:rPr>
          <w:rFonts w:ascii="Calibri" w:hAnsi="Calibri"/>
          <w:color w:val="1F497D"/>
          <w:sz w:val="22"/>
          <w:szCs w:val="22"/>
        </w:rPr>
      </w:pPr>
    </w:p>
    <w:p w:rsidR="006447F2" w:rsidRDefault="006447F2" w:rsidP="006447F2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Hvis man tjener mindre enn disse inntektsgrensene i den kategorien man faller inn under, får man grunnstipend, men hvor mye dette kan være vil variere fra sak til sak. Da må </w:t>
      </w:r>
      <w:r w:rsidR="00C86EE5">
        <w:rPr>
          <w:rFonts w:ascii="Calibri" w:hAnsi="Calibri"/>
          <w:color w:val="1F497D"/>
          <w:sz w:val="22"/>
          <w:szCs w:val="22"/>
        </w:rPr>
        <w:t>man</w:t>
      </w:r>
      <w:r>
        <w:rPr>
          <w:rFonts w:ascii="Calibri" w:hAnsi="Calibri"/>
          <w:color w:val="1F497D"/>
          <w:sz w:val="22"/>
          <w:szCs w:val="22"/>
        </w:rPr>
        <w:t xml:space="preserve"> ringe Lånekassen og presentere </w:t>
      </w:r>
      <w:r w:rsidR="00C86EE5">
        <w:rPr>
          <w:rFonts w:ascii="Calibri" w:hAnsi="Calibri"/>
          <w:color w:val="1F497D"/>
          <w:sz w:val="22"/>
          <w:szCs w:val="22"/>
        </w:rPr>
        <w:t>sin</w:t>
      </w:r>
      <w:r>
        <w:rPr>
          <w:rFonts w:ascii="Calibri" w:hAnsi="Calibri"/>
          <w:color w:val="1F497D"/>
          <w:sz w:val="22"/>
          <w:szCs w:val="22"/>
        </w:rPr>
        <w:t xml:space="preserve"> egen situasjon og høre om de kan oppgi en sum. Det er maks kr 2 000 pr måned elevene er i England.</w:t>
      </w:r>
    </w:p>
    <w:p w:rsidR="00A86A8A" w:rsidRDefault="00A86A8A" w:rsidP="006447F2">
      <w:pPr>
        <w:rPr>
          <w:rFonts w:ascii="Calibri" w:hAnsi="Calibri"/>
          <w:color w:val="1F497D"/>
          <w:sz w:val="22"/>
          <w:szCs w:val="22"/>
        </w:rPr>
      </w:pPr>
    </w:p>
    <w:p w:rsidR="00A86A8A" w:rsidRPr="00A86A8A" w:rsidRDefault="00A86A8A" w:rsidP="00A86A8A">
      <w:pPr>
        <w:rPr>
          <w:rFonts w:ascii="Calibri" w:hAnsi="Calibri"/>
          <w:b/>
          <w:color w:val="1F497D"/>
          <w:sz w:val="22"/>
          <w:szCs w:val="22"/>
        </w:rPr>
      </w:pPr>
      <w:r w:rsidRPr="00A86A8A">
        <w:rPr>
          <w:rFonts w:ascii="Calibri" w:hAnsi="Calibri"/>
          <w:b/>
          <w:color w:val="1F497D"/>
          <w:sz w:val="22"/>
          <w:szCs w:val="22"/>
        </w:rPr>
        <w:t>Eksempel</w:t>
      </w:r>
    </w:p>
    <w:p w:rsidR="00E47137" w:rsidRPr="00E47137" w:rsidRDefault="00E47137" w:rsidP="00E47137">
      <w:pPr>
        <w:rPr>
          <w:rFonts w:ascii="Calibri" w:hAnsi="Calibri"/>
          <w:color w:val="1F497D"/>
          <w:sz w:val="22"/>
          <w:szCs w:val="22"/>
        </w:rPr>
      </w:pPr>
      <w:r w:rsidRPr="00E47137">
        <w:rPr>
          <w:rFonts w:ascii="Calibri" w:hAnsi="Calibri"/>
          <w:color w:val="1F497D"/>
          <w:sz w:val="22"/>
          <w:szCs w:val="22"/>
        </w:rPr>
        <w:t xml:space="preserve">Andrea får utstyrsstipend, grunnstipend og </w:t>
      </w:r>
      <w:proofErr w:type="spellStart"/>
      <w:r w:rsidRPr="00E47137">
        <w:rPr>
          <w:rFonts w:ascii="Calibri" w:hAnsi="Calibri"/>
          <w:color w:val="1F497D"/>
          <w:sz w:val="22"/>
          <w:szCs w:val="22"/>
        </w:rPr>
        <w:t>bostipend</w:t>
      </w:r>
      <w:proofErr w:type="spellEnd"/>
    </w:p>
    <w:p w:rsidR="00A86A8A" w:rsidRPr="00A86A8A" w:rsidRDefault="00A86A8A" w:rsidP="00A86A8A">
      <w:pPr>
        <w:rPr>
          <w:rFonts w:ascii="Calibri" w:hAnsi="Calibri"/>
          <w:color w:val="1F497D"/>
          <w:sz w:val="22"/>
          <w:szCs w:val="22"/>
        </w:rPr>
      </w:pPr>
      <w:r w:rsidRPr="00A86A8A">
        <w:rPr>
          <w:rFonts w:ascii="Calibri" w:hAnsi="Calibri"/>
          <w:color w:val="1F497D"/>
          <w:sz w:val="22"/>
          <w:szCs w:val="22"/>
        </w:rPr>
        <w:t>Utdanningsprogram: Elektrofag</w:t>
      </w:r>
    </w:p>
    <w:p w:rsidR="00A86A8A" w:rsidRPr="00A86A8A" w:rsidRDefault="00A86A8A" w:rsidP="00A86A8A">
      <w:pPr>
        <w:rPr>
          <w:rFonts w:ascii="Calibri" w:hAnsi="Calibri"/>
          <w:color w:val="1F497D"/>
          <w:sz w:val="22"/>
          <w:szCs w:val="22"/>
        </w:rPr>
      </w:pPr>
    </w:p>
    <w:p w:rsidR="00A86A8A" w:rsidRDefault="00A86A8A" w:rsidP="00A86A8A">
      <w:pPr>
        <w:rPr>
          <w:rFonts w:ascii="Calibri" w:hAnsi="Calibri"/>
          <w:color w:val="1F497D"/>
          <w:sz w:val="22"/>
          <w:szCs w:val="22"/>
        </w:rPr>
      </w:pPr>
      <w:r w:rsidRPr="00A86A8A">
        <w:rPr>
          <w:rFonts w:ascii="Calibri" w:hAnsi="Calibri"/>
          <w:color w:val="1F497D"/>
          <w:sz w:val="22"/>
          <w:szCs w:val="22"/>
        </w:rPr>
        <w:t xml:space="preserve">Grunnstipend per måned: </w:t>
      </w:r>
      <w:r w:rsidR="00E47137">
        <w:rPr>
          <w:rFonts w:ascii="Calibri" w:hAnsi="Calibri"/>
          <w:color w:val="1F497D"/>
          <w:sz w:val="22"/>
          <w:szCs w:val="22"/>
        </w:rPr>
        <w:tab/>
      </w:r>
      <w:r w:rsidRPr="00A86A8A">
        <w:rPr>
          <w:rFonts w:ascii="Calibri" w:hAnsi="Calibri"/>
          <w:color w:val="1F497D"/>
          <w:sz w:val="22"/>
          <w:szCs w:val="22"/>
        </w:rPr>
        <w:t>1 006 kroner</w:t>
      </w:r>
      <w:r>
        <w:rPr>
          <w:rFonts w:ascii="Calibri" w:hAnsi="Calibri"/>
          <w:color w:val="1F497D"/>
          <w:sz w:val="22"/>
          <w:szCs w:val="22"/>
        </w:rPr>
        <w:t xml:space="preserve"> </w:t>
      </w:r>
    </w:p>
    <w:p w:rsidR="00A86A8A" w:rsidRPr="00A86A8A" w:rsidRDefault="00A86A8A" w:rsidP="00A86A8A">
      <w:pPr>
        <w:rPr>
          <w:rFonts w:ascii="Calibri" w:hAnsi="Calibri"/>
          <w:color w:val="1F497D"/>
          <w:sz w:val="22"/>
          <w:szCs w:val="22"/>
        </w:rPr>
      </w:pPr>
      <w:r w:rsidRPr="00A86A8A">
        <w:rPr>
          <w:rFonts w:ascii="Calibri" w:hAnsi="Calibri"/>
          <w:color w:val="1F497D"/>
          <w:sz w:val="22"/>
          <w:szCs w:val="22"/>
        </w:rPr>
        <w:t xml:space="preserve">Utstyrsstipend per år: </w:t>
      </w:r>
      <w:r w:rsidR="00E47137">
        <w:rPr>
          <w:rFonts w:ascii="Calibri" w:hAnsi="Calibri"/>
          <w:color w:val="1F497D"/>
          <w:sz w:val="22"/>
          <w:szCs w:val="22"/>
        </w:rPr>
        <w:tab/>
      </w:r>
      <w:r w:rsidR="00E47137">
        <w:rPr>
          <w:rFonts w:ascii="Calibri" w:hAnsi="Calibri"/>
          <w:color w:val="1F497D"/>
          <w:sz w:val="22"/>
          <w:szCs w:val="22"/>
        </w:rPr>
        <w:tab/>
      </w:r>
      <w:r w:rsidRPr="00A86A8A">
        <w:rPr>
          <w:rFonts w:ascii="Calibri" w:hAnsi="Calibri"/>
          <w:color w:val="1F497D"/>
          <w:sz w:val="22"/>
          <w:szCs w:val="22"/>
        </w:rPr>
        <w:t>2 141 kroner</w:t>
      </w:r>
    </w:p>
    <w:p w:rsidR="00E47137" w:rsidRPr="00E47137" w:rsidRDefault="00E47137" w:rsidP="00E47137">
      <w:pPr>
        <w:rPr>
          <w:rFonts w:ascii="Calibri" w:hAnsi="Calibri"/>
          <w:color w:val="1F497D"/>
          <w:sz w:val="22"/>
          <w:szCs w:val="22"/>
        </w:rPr>
      </w:pPr>
      <w:r w:rsidRPr="00E47137">
        <w:rPr>
          <w:rFonts w:ascii="Calibri" w:hAnsi="Calibri"/>
          <w:color w:val="1F497D"/>
          <w:sz w:val="22"/>
          <w:szCs w:val="22"/>
        </w:rPr>
        <w:t xml:space="preserve">Bostipend per måned: 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Pr="00E47137">
        <w:rPr>
          <w:rFonts w:ascii="Calibri" w:hAnsi="Calibri"/>
          <w:color w:val="1F497D"/>
          <w:sz w:val="22"/>
          <w:szCs w:val="22"/>
        </w:rPr>
        <w:t>4 157 kroner</w:t>
      </w:r>
    </w:p>
    <w:p w:rsidR="00E47137" w:rsidRDefault="00E47137" w:rsidP="00E47137">
      <w:pPr>
        <w:rPr>
          <w:rFonts w:ascii="Calibri" w:hAnsi="Calibri"/>
          <w:color w:val="1F497D"/>
          <w:sz w:val="22"/>
          <w:szCs w:val="22"/>
        </w:rPr>
      </w:pPr>
    </w:p>
    <w:p w:rsidR="00E47137" w:rsidRPr="00E47137" w:rsidRDefault="00E47137" w:rsidP="00E47137">
      <w:pPr>
        <w:rPr>
          <w:rFonts w:ascii="Calibri" w:hAnsi="Calibri"/>
          <w:color w:val="1F497D"/>
          <w:sz w:val="22"/>
          <w:szCs w:val="22"/>
        </w:rPr>
      </w:pPr>
      <w:r w:rsidRPr="00E47137">
        <w:rPr>
          <w:rFonts w:ascii="Calibri" w:hAnsi="Calibri"/>
          <w:color w:val="1F497D"/>
          <w:sz w:val="22"/>
          <w:szCs w:val="22"/>
        </w:rPr>
        <w:t xml:space="preserve">Familiesituasjon: </w:t>
      </w:r>
      <w:r>
        <w:rPr>
          <w:rFonts w:ascii="Calibri" w:hAnsi="Calibri"/>
          <w:color w:val="1F497D"/>
          <w:sz w:val="22"/>
          <w:szCs w:val="22"/>
        </w:rPr>
        <w:tab/>
      </w:r>
      <w:r w:rsidRPr="00E47137">
        <w:rPr>
          <w:rFonts w:ascii="Calibri" w:hAnsi="Calibri"/>
          <w:color w:val="1F497D"/>
          <w:sz w:val="22"/>
          <w:szCs w:val="22"/>
        </w:rPr>
        <w:t>Faren er død og moren er gift på nytt.</w:t>
      </w:r>
    </w:p>
    <w:p w:rsidR="00E47137" w:rsidRPr="00E47137" w:rsidRDefault="00E47137" w:rsidP="00E47137">
      <w:pPr>
        <w:rPr>
          <w:rFonts w:ascii="Calibri" w:hAnsi="Calibri"/>
          <w:color w:val="1F497D"/>
          <w:sz w:val="22"/>
          <w:szCs w:val="22"/>
        </w:rPr>
      </w:pPr>
      <w:r w:rsidRPr="00E47137">
        <w:rPr>
          <w:rFonts w:ascii="Calibri" w:hAnsi="Calibri"/>
          <w:color w:val="1F497D"/>
          <w:sz w:val="22"/>
          <w:szCs w:val="22"/>
        </w:rPr>
        <w:t xml:space="preserve">Foreldrenes inntekt: </w:t>
      </w:r>
      <w:r>
        <w:rPr>
          <w:rFonts w:ascii="Calibri" w:hAnsi="Calibri"/>
          <w:color w:val="1F497D"/>
          <w:sz w:val="22"/>
          <w:szCs w:val="22"/>
        </w:rPr>
        <w:tab/>
      </w:r>
      <w:r w:rsidRPr="00E47137">
        <w:rPr>
          <w:rFonts w:ascii="Calibri" w:hAnsi="Calibri"/>
          <w:color w:val="1F497D"/>
          <w:sz w:val="22"/>
          <w:szCs w:val="22"/>
        </w:rPr>
        <w:t>320 000 kroner.</w:t>
      </w:r>
    </w:p>
    <w:p w:rsidR="00E47137" w:rsidRPr="00E47137" w:rsidRDefault="00E47137" w:rsidP="00E47137">
      <w:pPr>
        <w:rPr>
          <w:rFonts w:ascii="Calibri" w:hAnsi="Calibri"/>
          <w:color w:val="1F497D"/>
          <w:sz w:val="22"/>
          <w:szCs w:val="22"/>
        </w:rPr>
      </w:pPr>
      <w:r w:rsidRPr="00E47137">
        <w:rPr>
          <w:rFonts w:ascii="Calibri" w:hAnsi="Calibri"/>
          <w:color w:val="1F497D"/>
          <w:sz w:val="22"/>
          <w:szCs w:val="22"/>
        </w:rPr>
        <w:t xml:space="preserve">Søsken: 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Pr="00E47137">
        <w:rPr>
          <w:rFonts w:ascii="Calibri" w:hAnsi="Calibri"/>
          <w:color w:val="1F497D"/>
          <w:sz w:val="22"/>
          <w:szCs w:val="22"/>
        </w:rPr>
        <w:t>En halvsøster under 19 år.</w:t>
      </w:r>
    </w:p>
    <w:p w:rsidR="00E47137" w:rsidRPr="00E47137" w:rsidRDefault="00E47137" w:rsidP="00E47137">
      <w:pPr>
        <w:rPr>
          <w:rFonts w:ascii="Calibri" w:hAnsi="Calibri"/>
          <w:color w:val="1F497D"/>
          <w:sz w:val="22"/>
          <w:szCs w:val="22"/>
        </w:rPr>
      </w:pPr>
      <w:r w:rsidRPr="00E47137">
        <w:rPr>
          <w:rFonts w:ascii="Calibri" w:hAnsi="Calibri"/>
          <w:color w:val="1F497D"/>
          <w:sz w:val="22"/>
          <w:szCs w:val="22"/>
        </w:rPr>
        <w:t xml:space="preserve">Bosituasjon: 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bookmarkStart w:id="0" w:name="_GoBack"/>
      <w:bookmarkEnd w:id="0"/>
      <w:r w:rsidRPr="00E47137">
        <w:rPr>
          <w:rFonts w:ascii="Calibri" w:hAnsi="Calibri"/>
          <w:color w:val="1F497D"/>
          <w:sz w:val="22"/>
          <w:szCs w:val="22"/>
        </w:rPr>
        <w:t>Andrea bor borte og morens hjem er mer enn fire mil fra skolen.</w:t>
      </w:r>
    </w:p>
    <w:sectPr w:rsidR="00E47137" w:rsidRPr="00E47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F2"/>
    <w:rsid w:val="0032512D"/>
    <w:rsid w:val="006447F2"/>
    <w:rsid w:val="00A86A8A"/>
    <w:rsid w:val="00C86EE5"/>
    <w:rsid w:val="00E4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F2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F2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7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4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03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7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53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23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7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8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2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249B6343.dotm</Template>
  <TotalTime>19</TotalTime>
  <Pages>1</Pages>
  <Words>302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Skare</dc:creator>
  <cp:lastModifiedBy>Kristin Skare</cp:lastModifiedBy>
  <cp:revision>3</cp:revision>
  <dcterms:created xsi:type="dcterms:W3CDTF">2016-02-17T11:39:00Z</dcterms:created>
  <dcterms:modified xsi:type="dcterms:W3CDTF">2016-02-17T11:58:00Z</dcterms:modified>
</cp:coreProperties>
</file>